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Off - V Jornadas da Criatividade 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  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1°Off  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Na comunicação ser criativo é importante cultivar a curiosidade e exercitar a mente. Os alunos de Mestrado em Ciências da Comunicação organizaram a 5°edição das Jornadas da Criatividade. 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Foi um projeto realizado para a cadeira de criatividade e inovação, que contribuiu para colocar os alunos à prova, sobre os conhecimentos dados em aula. 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Vivo 1- Prof. Daniela Fonseca 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2°Off 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As jornadas foram direcionadas para diferentes áreas, incluindo o jornalismo que é uma área mais factual e não tão criativa como as outras áreas da comunicação. 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Vivo 2- Daniela Tavares aluna 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3°OFF 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A criatividade e a inovação, segundo Nuno Teixeira, podem ser estimulantes para o dia a dia de cada indivíduo e facilitar em algumas áreas, pois ser criativo é uma mais valia. 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  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Vivo 3- Nuno Teixeira aluno 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4°Off 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O evento possibilitou que os alunos expandissem a sua rede de contactos, de modo a facilitar a entrada no mundo profissional.  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Vivo 4- Nuno Teixeira 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5°Off 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O Encontro contou com a presença de personalidades de diferentes áreas, que vieram apresentar as suas ideias e os seus conhecimentos. Eduardo Ferreira do Circuito Internacional de Vila Real e Eduarda Freitas representantes da Agência Criativa Inquieta foram dois dos Palestrantes presentes. 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pt_PT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